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41" w:rsidRPr="00255BC4" w:rsidRDefault="00437841" w:rsidP="004378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5BC4">
        <w:rPr>
          <w:rFonts w:ascii="Arial" w:hAnsi="Arial" w:cs="Arial"/>
          <w:b/>
          <w:sz w:val="28"/>
          <w:szCs w:val="28"/>
        </w:rPr>
        <w:t>Wildlands Trust</w:t>
      </w:r>
    </w:p>
    <w:p w:rsidR="00437841" w:rsidRPr="00255BC4" w:rsidRDefault="00437841" w:rsidP="004378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5BC4">
        <w:rPr>
          <w:rFonts w:ascii="Arial" w:hAnsi="Arial" w:cs="Arial"/>
          <w:b/>
          <w:sz w:val="28"/>
          <w:szCs w:val="28"/>
        </w:rPr>
        <w:t>Land Committee</w:t>
      </w:r>
    </w:p>
    <w:p w:rsidR="00437841" w:rsidRPr="00255BC4" w:rsidRDefault="00437841" w:rsidP="004378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5BC4">
        <w:rPr>
          <w:rFonts w:ascii="Arial" w:hAnsi="Arial" w:cs="Arial"/>
          <w:b/>
          <w:sz w:val="28"/>
          <w:szCs w:val="28"/>
        </w:rPr>
        <w:t>Potential Project Summary</w:t>
      </w:r>
    </w:p>
    <w:p w:rsidR="00437841" w:rsidRPr="00255BC4" w:rsidRDefault="00437841" w:rsidP="004378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5BC4">
        <w:rPr>
          <w:rFonts w:ascii="Arial" w:hAnsi="Arial" w:cs="Arial"/>
          <w:b/>
          <w:sz w:val="28"/>
          <w:szCs w:val="28"/>
        </w:rPr>
        <w:t>Property Information</w:t>
      </w:r>
    </w:p>
    <w:p w:rsidR="00EA7AF6" w:rsidRPr="007E1B47" w:rsidRDefault="00EA7AF6" w:rsidP="00437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7841" w:rsidRPr="007E1B47" w:rsidRDefault="00437841" w:rsidP="00437841">
      <w:pPr>
        <w:spacing w:after="0" w:line="240" w:lineRule="auto"/>
        <w:rPr>
          <w:rFonts w:ascii="Arial" w:hAnsi="Arial" w:cs="Arial"/>
        </w:rPr>
      </w:pPr>
    </w:p>
    <w:p w:rsidR="00437841" w:rsidRPr="007E1B47" w:rsidRDefault="00437841" w:rsidP="00DE455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E1B47">
        <w:rPr>
          <w:rFonts w:ascii="Arial" w:hAnsi="Arial" w:cs="Arial"/>
          <w:b/>
          <w:sz w:val="24"/>
          <w:szCs w:val="24"/>
        </w:rPr>
        <w:t>Project Type</w:t>
      </w:r>
      <w:r w:rsidR="002F4C9E" w:rsidRPr="007E1B47">
        <w:rPr>
          <w:rFonts w:ascii="Arial" w:hAnsi="Arial" w:cs="Arial"/>
          <w:b/>
          <w:sz w:val="24"/>
          <w:szCs w:val="24"/>
        </w:rPr>
        <w:t xml:space="preserve">:  </w:t>
      </w:r>
      <w:r w:rsidR="000272C1" w:rsidRPr="007E1B47">
        <w:rPr>
          <w:rFonts w:ascii="Arial" w:hAnsi="Arial" w:cs="Arial"/>
          <w:sz w:val="24"/>
          <w:szCs w:val="24"/>
          <w:u w:val="single"/>
        </w:rPr>
        <w:t>Community Preservation Act Conservation Restriction</w:t>
      </w:r>
    </w:p>
    <w:p w:rsidR="00353728" w:rsidRPr="007E1B47" w:rsidRDefault="00353728" w:rsidP="00353728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7222A" w:rsidRPr="007E1B47" w:rsidRDefault="0007222A" w:rsidP="00DE455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E1B47">
        <w:rPr>
          <w:rFonts w:ascii="Arial" w:hAnsi="Arial" w:cs="Arial"/>
          <w:b/>
          <w:sz w:val="24"/>
          <w:szCs w:val="24"/>
        </w:rPr>
        <w:t>Project Title</w:t>
      </w:r>
      <w:r w:rsidR="00353728" w:rsidRPr="007E1B47">
        <w:rPr>
          <w:rFonts w:ascii="Arial" w:hAnsi="Arial" w:cs="Arial"/>
          <w:b/>
          <w:sz w:val="24"/>
          <w:szCs w:val="24"/>
        </w:rPr>
        <w:t>/Location</w:t>
      </w:r>
      <w:r w:rsidRPr="007E1B47">
        <w:rPr>
          <w:rFonts w:ascii="Arial" w:hAnsi="Arial" w:cs="Arial"/>
          <w:b/>
          <w:sz w:val="24"/>
          <w:szCs w:val="24"/>
        </w:rPr>
        <w:t xml:space="preserve">:  </w:t>
      </w:r>
      <w:proofErr w:type="spellStart"/>
      <w:r w:rsidR="008D71DA">
        <w:rPr>
          <w:rFonts w:ascii="Arial" w:hAnsi="Arial" w:cs="Arial"/>
          <w:sz w:val="24"/>
          <w:szCs w:val="24"/>
          <w:u w:val="single"/>
        </w:rPr>
        <w:t>Careswell</w:t>
      </w:r>
      <w:proofErr w:type="spellEnd"/>
      <w:r w:rsidR="008D71DA">
        <w:rPr>
          <w:rFonts w:ascii="Arial" w:hAnsi="Arial" w:cs="Arial"/>
          <w:sz w:val="24"/>
          <w:szCs w:val="24"/>
          <w:u w:val="single"/>
        </w:rPr>
        <w:t xml:space="preserve"> St. Street CPA CR, Marshfield</w:t>
      </w:r>
    </w:p>
    <w:p w:rsidR="00353728" w:rsidRPr="007E1B47" w:rsidRDefault="00353728" w:rsidP="0035372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53728" w:rsidRPr="007E1B47" w:rsidRDefault="00353728" w:rsidP="00DE455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E1B47">
        <w:rPr>
          <w:rFonts w:ascii="Arial" w:hAnsi="Arial" w:cs="Arial"/>
          <w:b/>
          <w:sz w:val="24"/>
          <w:szCs w:val="24"/>
        </w:rPr>
        <w:t>Property Information:</w:t>
      </w:r>
    </w:p>
    <w:p w:rsidR="00EA7AF6" w:rsidRPr="007E1B47" w:rsidRDefault="00EA7AF6" w:rsidP="00EA7AF6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37841" w:rsidRDefault="00243E73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E1B47">
        <w:rPr>
          <w:rFonts w:ascii="Arial" w:hAnsi="Arial" w:cs="Arial"/>
          <w:i/>
          <w:sz w:val="24"/>
          <w:szCs w:val="24"/>
        </w:rPr>
        <w:t>Owner:</w:t>
      </w:r>
      <w:r w:rsidRPr="007E1B47">
        <w:rPr>
          <w:rFonts w:ascii="Arial" w:hAnsi="Arial" w:cs="Arial"/>
          <w:sz w:val="24"/>
          <w:szCs w:val="24"/>
        </w:rPr>
        <w:t xml:space="preserve">  </w:t>
      </w:r>
      <w:r w:rsidR="008D71DA">
        <w:rPr>
          <w:rFonts w:ascii="Arial" w:hAnsi="Arial" w:cs="Arial"/>
          <w:sz w:val="24"/>
          <w:szCs w:val="24"/>
          <w:u w:val="single"/>
        </w:rPr>
        <w:t>Town of Marshfield</w:t>
      </w:r>
      <w:r w:rsidR="00FC4DF2">
        <w:rPr>
          <w:rFonts w:ascii="Arial" w:hAnsi="Arial" w:cs="Arial"/>
          <w:sz w:val="24"/>
          <w:szCs w:val="24"/>
          <w:u w:val="single"/>
        </w:rPr>
        <w:t xml:space="preserve"> (the Property is under the care and custod</w:t>
      </w:r>
      <w:r w:rsidR="00192145">
        <w:rPr>
          <w:rFonts w:ascii="Arial" w:hAnsi="Arial" w:cs="Arial"/>
          <w:sz w:val="24"/>
          <w:szCs w:val="24"/>
          <w:u w:val="single"/>
        </w:rPr>
        <w:t>y of the Marshfield Conservation Commission)</w:t>
      </w:r>
    </w:p>
    <w:p w:rsidR="007E1B47" w:rsidRPr="007E1B47" w:rsidRDefault="007E1B47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437841" w:rsidRDefault="002B17A4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E1B47">
        <w:rPr>
          <w:rFonts w:ascii="Arial" w:hAnsi="Arial" w:cs="Arial"/>
          <w:i/>
          <w:sz w:val="24"/>
          <w:szCs w:val="24"/>
        </w:rPr>
        <w:t>Location</w:t>
      </w:r>
      <w:r w:rsidRPr="007E1B47">
        <w:rPr>
          <w:rFonts w:ascii="Arial" w:hAnsi="Arial" w:cs="Arial"/>
          <w:sz w:val="24"/>
          <w:szCs w:val="24"/>
        </w:rPr>
        <w:t xml:space="preserve">: </w:t>
      </w:r>
      <w:r w:rsidR="00B952D5">
        <w:rPr>
          <w:rFonts w:ascii="Arial" w:hAnsi="Arial" w:cs="Arial"/>
          <w:sz w:val="24"/>
          <w:szCs w:val="24"/>
        </w:rPr>
        <w:t xml:space="preserve">north side of </w:t>
      </w:r>
      <w:proofErr w:type="spellStart"/>
      <w:r w:rsidR="008D71DA">
        <w:rPr>
          <w:rFonts w:ascii="Arial" w:hAnsi="Arial" w:cs="Arial"/>
          <w:sz w:val="24"/>
          <w:szCs w:val="24"/>
          <w:u w:val="single"/>
        </w:rPr>
        <w:t>Careswell</w:t>
      </w:r>
      <w:proofErr w:type="spellEnd"/>
      <w:r w:rsidR="008D71DA">
        <w:rPr>
          <w:rFonts w:ascii="Arial" w:hAnsi="Arial" w:cs="Arial"/>
          <w:sz w:val="24"/>
          <w:szCs w:val="24"/>
          <w:u w:val="single"/>
        </w:rPr>
        <w:t xml:space="preserve"> </w:t>
      </w:r>
      <w:r w:rsidR="000272C1" w:rsidRPr="007E1B47">
        <w:rPr>
          <w:rFonts w:ascii="Arial" w:hAnsi="Arial" w:cs="Arial"/>
          <w:sz w:val="24"/>
          <w:szCs w:val="24"/>
          <w:u w:val="single"/>
        </w:rPr>
        <w:t>Street</w:t>
      </w:r>
      <w:r w:rsidR="00B952D5">
        <w:rPr>
          <w:rFonts w:ascii="Arial" w:hAnsi="Arial" w:cs="Arial"/>
          <w:sz w:val="24"/>
          <w:szCs w:val="24"/>
          <w:u w:val="single"/>
        </w:rPr>
        <w:t xml:space="preserve"> (a.k.a. Rt. 139),</w:t>
      </w:r>
      <w:r w:rsidR="008D71DA">
        <w:rPr>
          <w:rFonts w:ascii="Arial" w:hAnsi="Arial" w:cs="Arial"/>
          <w:sz w:val="24"/>
          <w:szCs w:val="24"/>
          <w:u w:val="single"/>
        </w:rPr>
        <w:t xml:space="preserve"> Marshfield</w:t>
      </w:r>
    </w:p>
    <w:p w:rsidR="007E1B47" w:rsidRPr="007E1B47" w:rsidRDefault="007E1B47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5C4A63" w:rsidRDefault="005C4A63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E1B47">
        <w:rPr>
          <w:rFonts w:ascii="Arial" w:hAnsi="Arial" w:cs="Arial"/>
          <w:i/>
          <w:sz w:val="24"/>
          <w:szCs w:val="24"/>
        </w:rPr>
        <w:t>Acreage:</w:t>
      </w:r>
      <w:r w:rsidR="008D71DA">
        <w:rPr>
          <w:rFonts w:ascii="Arial" w:hAnsi="Arial" w:cs="Arial"/>
          <w:sz w:val="24"/>
          <w:szCs w:val="24"/>
          <w:u w:val="single"/>
        </w:rPr>
        <w:t xml:space="preserve">  </w:t>
      </w:r>
      <w:r w:rsidR="008D71DA" w:rsidRPr="00C90460">
        <w:rPr>
          <w:rFonts w:ascii="Arial" w:hAnsi="Arial" w:cs="Arial"/>
          <w:sz w:val="24"/>
          <w:szCs w:val="24"/>
          <w:u w:val="single"/>
        </w:rPr>
        <w:t>18</w:t>
      </w:r>
      <w:r w:rsidR="00C90460" w:rsidRPr="00C90460">
        <w:rPr>
          <w:rFonts w:ascii="Arial" w:hAnsi="Arial" w:cs="Arial"/>
          <w:sz w:val="24"/>
          <w:szCs w:val="24"/>
          <w:u w:val="single"/>
        </w:rPr>
        <w:t>.5</w:t>
      </w:r>
      <w:r w:rsidR="00255BC4" w:rsidRPr="00C90460">
        <w:rPr>
          <w:rFonts w:ascii="Arial" w:hAnsi="Arial" w:cs="Arial"/>
          <w:sz w:val="24"/>
          <w:szCs w:val="24"/>
        </w:rPr>
        <w:t>_</w:t>
      </w:r>
    </w:p>
    <w:p w:rsidR="007E1B47" w:rsidRDefault="007E1B47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7E1B47" w:rsidRPr="00111EBF" w:rsidRDefault="007E1B47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111EBF">
        <w:rPr>
          <w:rFonts w:ascii="Arial" w:hAnsi="Arial" w:cs="Arial"/>
          <w:i/>
          <w:sz w:val="24"/>
          <w:szCs w:val="24"/>
        </w:rPr>
        <w:t>Project Summary:</w:t>
      </w:r>
      <w:r w:rsidR="00111EBF">
        <w:rPr>
          <w:rFonts w:ascii="Arial" w:hAnsi="Arial" w:cs="Arial"/>
          <w:sz w:val="24"/>
          <w:szCs w:val="24"/>
        </w:rPr>
        <w:t xml:space="preserve">  </w:t>
      </w:r>
      <w:r w:rsidR="006D5931" w:rsidRPr="006D5931">
        <w:rPr>
          <w:rFonts w:ascii="Arial" w:hAnsi="Arial" w:cs="Arial"/>
          <w:sz w:val="24"/>
          <w:szCs w:val="24"/>
          <w:u w:val="single"/>
        </w:rPr>
        <w:t xml:space="preserve">Using CPA funds, </w:t>
      </w:r>
      <w:r w:rsidR="006D5931">
        <w:rPr>
          <w:rFonts w:ascii="Arial" w:hAnsi="Arial" w:cs="Arial"/>
          <w:sz w:val="24"/>
          <w:szCs w:val="24"/>
          <w:u w:val="single"/>
        </w:rPr>
        <w:t>t</w:t>
      </w:r>
      <w:r w:rsidR="008D2307">
        <w:rPr>
          <w:rFonts w:ascii="Arial" w:hAnsi="Arial" w:cs="Arial"/>
          <w:sz w:val="24"/>
          <w:szCs w:val="24"/>
          <w:u w:val="single"/>
        </w:rPr>
        <w:t>he Town of Marshfield acquired the subject Property in 2008 for $45,000</w:t>
      </w:r>
      <w:r w:rsidR="008A70F2">
        <w:rPr>
          <w:rFonts w:ascii="Arial" w:hAnsi="Arial" w:cs="Arial"/>
          <w:sz w:val="24"/>
          <w:szCs w:val="24"/>
          <w:u w:val="single"/>
        </w:rPr>
        <w:t xml:space="preserve">.  One of the primary reasons for the Town’s acquisition of the Property was </w:t>
      </w:r>
      <w:r w:rsidR="00F763BB">
        <w:rPr>
          <w:rFonts w:ascii="Arial" w:hAnsi="Arial" w:cs="Arial"/>
          <w:sz w:val="24"/>
          <w:szCs w:val="24"/>
          <w:u w:val="single"/>
        </w:rPr>
        <w:t>its proximity to existing town-</w:t>
      </w:r>
      <w:proofErr w:type="gramStart"/>
      <w:r w:rsidR="00F763BB">
        <w:rPr>
          <w:rFonts w:ascii="Arial" w:hAnsi="Arial" w:cs="Arial"/>
          <w:sz w:val="24"/>
          <w:szCs w:val="24"/>
          <w:u w:val="single"/>
        </w:rPr>
        <w:t>owned  open</w:t>
      </w:r>
      <w:proofErr w:type="gramEnd"/>
      <w:r w:rsidR="00F763BB">
        <w:rPr>
          <w:rFonts w:ascii="Arial" w:hAnsi="Arial" w:cs="Arial"/>
          <w:sz w:val="24"/>
          <w:szCs w:val="24"/>
          <w:u w:val="single"/>
        </w:rPr>
        <w:t xml:space="preserve"> space parcels</w:t>
      </w:r>
      <w:r w:rsidR="008D2307">
        <w:rPr>
          <w:rFonts w:ascii="Arial" w:hAnsi="Arial" w:cs="Arial"/>
          <w:sz w:val="24"/>
          <w:szCs w:val="24"/>
          <w:u w:val="single"/>
        </w:rPr>
        <w:t>.</w:t>
      </w:r>
      <w:r w:rsidR="00C41465">
        <w:rPr>
          <w:rFonts w:ascii="Arial" w:hAnsi="Arial" w:cs="Arial"/>
          <w:sz w:val="24"/>
          <w:szCs w:val="24"/>
          <w:u w:val="single"/>
        </w:rPr>
        <w:t xml:space="preserve">  </w:t>
      </w:r>
      <w:r w:rsidR="00C90460">
        <w:rPr>
          <w:rFonts w:ascii="Arial" w:hAnsi="Arial" w:cs="Arial"/>
          <w:sz w:val="24"/>
          <w:szCs w:val="24"/>
          <w:u w:val="single"/>
        </w:rPr>
        <w:t>At one time the Mass. Audubon Society was considering holding the CR (its Daniel Webster Sanctuary is nearby, though not directly abutting) bu</w:t>
      </w:r>
      <w:r w:rsidR="00F763BB">
        <w:rPr>
          <w:rFonts w:ascii="Arial" w:hAnsi="Arial" w:cs="Arial"/>
          <w:sz w:val="24"/>
          <w:szCs w:val="24"/>
          <w:u w:val="single"/>
        </w:rPr>
        <w:t>t eventually elected to defer.</w:t>
      </w:r>
    </w:p>
    <w:p w:rsidR="007E1B47" w:rsidRPr="007E1B47" w:rsidRDefault="007E1B47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437841" w:rsidRDefault="00437841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E1B47">
        <w:rPr>
          <w:rFonts w:ascii="Arial" w:hAnsi="Arial" w:cs="Arial"/>
          <w:i/>
          <w:sz w:val="24"/>
          <w:szCs w:val="24"/>
        </w:rPr>
        <w:t>Brief Property Description</w:t>
      </w:r>
      <w:r w:rsidRPr="007E1B47">
        <w:rPr>
          <w:rFonts w:ascii="Arial" w:hAnsi="Arial" w:cs="Arial"/>
          <w:sz w:val="24"/>
          <w:szCs w:val="24"/>
        </w:rPr>
        <w:t>:</w:t>
      </w:r>
      <w:r w:rsidR="002E683B" w:rsidRPr="007E1B47">
        <w:rPr>
          <w:rFonts w:ascii="Arial" w:hAnsi="Arial" w:cs="Arial"/>
          <w:sz w:val="24"/>
          <w:szCs w:val="24"/>
        </w:rPr>
        <w:t xml:space="preserve"> </w:t>
      </w:r>
      <w:r w:rsidR="00C41465">
        <w:rPr>
          <w:rFonts w:ascii="Arial" w:hAnsi="Arial" w:cs="Arial"/>
          <w:sz w:val="24"/>
          <w:szCs w:val="24"/>
          <w:u w:val="single"/>
        </w:rPr>
        <w:t>The subject P</w:t>
      </w:r>
      <w:r w:rsidR="00264599" w:rsidRPr="007E1B47">
        <w:rPr>
          <w:rFonts w:ascii="Arial" w:hAnsi="Arial" w:cs="Arial"/>
          <w:sz w:val="24"/>
          <w:szCs w:val="24"/>
          <w:u w:val="single"/>
        </w:rPr>
        <w:t>rope</w:t>
      </w:r>
      <w:r w:rsidR="00FC4DF2">
        <w:rPr>
          <w:rFonts w:ascii="Arial" w:hAnsi="Arial" w:cs="Arial"/>
          <w:sz w:val="24"/>
          <w:szCs w:val="24"/>
          <w:u w:val="single"/>
        </w:rPr>
        <w:t xml:space="preserve">rty comprises </w:t>
      </w:r>
      <w:r w:rsidR="0031786E">
        <w:rPr>
          <w:rFonts w:ascii="Arial" w:hAnsi="Arial" w:cs="Arial"/>
          <w:sz w:val="24"/>
          <w:szCs w:val="24"/>
          <w:u w:val="single"/>
        </w:rPr>
        <w:t xml:space="preserve">mixed upland and wetland terrain on the north side of </w:t>
      </w:r>
      <w:proofErr w:type="spellStart"/>
      <w:r w:rsidR="0031786E">
        <w:rPr>
          <w:rFonts w:ascii="Arial" w:hAnsi="Arial" w:cs="Arial"/>
          <w:sz w:val="24"/>
          <w:szCs w:val="24"/>
          <w:u w:val="single"/>
        </w:rPr>
        <w:t>Careswell</w:t>
      </w:r>
      <w:proofErr w:type="spellEnd"/>
      <w:r w:rsidR="0031786E">
        <w:rPr>
          <w:rFonts w:ascii="Arial" w:hAnsi="Arial" w:cs="Arial"/>
          <w:sz w:val="24"/>
          <w:szCs w:val="24"/>
          <w:u w:val="single"/>
        </w:rPr>
        <w:t xml:space="preserve"> Street in southeast Marshfield</w:t>
      </w:r>
      <w:r w:rsidR="000F58EF">
        <w:rPr>
          <w:rFonts w:ascii="Arial" w:hAnsi="Arial" w:cs="Arial"/>
          <w:sz w:val="24"/>
          <w:szCs w:val="24"/>
          <w:u w:val="single"/>
        </w:rPr>
        <w:t>.</w:t>
      </w:r>
      <w:r w:rsidR="0031786E">
        <w:rPr>
          <w:rFonts w:ascii="Arial" w:hAnsi="Arial" w:cs="Arial"/>
          <w:sz w:val="24"/>
          <w:szCs w:val="24"/>
          <w:u w:val="single"/>
        </w:rPr>
        <w:t xml:space="preserve">  </w:t>
      </w:r>
      <w:r w:rsidR="00B952D5">
        <w:rPr>
          <w:rFonts w:ascii="Arial" w:hAnsi="Arial" w:cs="Arial"/>
          <w:sz w:val="24"/>
          <w:szCs w:val="24"/>
          <w:u w:val="single"/>
        </w:rPr>
        <w:t xml:space="preserve">It is primarily wooded.  </w:t>
      </w:r>
      <w:r w:rsidR="008B31E8">
        <w:rPr>
          <w:rFonts w:ascii="Arial" w:hAnsi="Arial" w:cs="Arial"/>
          <w:sz w:val="24"/>
          <w:szCs w:val="24"/>
          <w:u w:val="single"/>
        </w:rPr>
        <w:t xml:space="preserve">It is within multiple areas identified by the Commonwealth’s Natural Heritage and Endangered Species Program as important wildlife habitat, including </w:t>
      </w:r>
      <w:proofErr w:type="spellStart"/>
      <w:r w:rsidR="008B31E8">
        <w:rPr>
          <w:rFonts w:ascii="Arial" w:hAnsi="Arial" w:cs="Arial"/>
          <w:sz w:val="24"/>
          <w:szCs w:val="24"/>
          <w:u w:val="single"/>
        </w:rPr>
        <w:t>BioMap</w:t>
      </w:r>
      <w:proofErr w:type="spellEnd"/>
      <w:r w:rsidR="008B31E8">
        <w:rPr>
          <w:rFonts w:ascii="Arial" w:hAnsi="Arial" w:cs="Arial"/>
          <w:sz w:val="24"/>
          <w:szCs w:val="24"/>
          <w:u w:val="single"/>
        </w:rPr>
        <w:t xml:space="preserve"> 2 “Core Habitat” </w:t>
      </w:r>
      <w:proofErr w:type="gramStart"/>
      <w:r w:rsidR="008B31E8">
        <w:rPr>
          <w:rFonts w:ascii="Arial" w:hAnsi="Arial" w:cs="Arial"/>
          <w:sz w:val="24"/>
          <w:szCs w:val="24"/>
          <w:u w:val="single"/>
        </w:rPr>
        <w:t>and  “</w:t>
      </w:r>
      <w:proofErr w:type="gramEnd"/>
      <w:r w:rsidR="008B31E8">
        <w:rPr>
          <w:rFonts w:ascii="Arial" w:hAnsi="Arial" w:cs="Arial"/>
          <w:sz w:val="24"/>
          <w:szCs w:val="24"/>
          <w:u w:val="single"/>
        </w:rPr>
        <w:t>Priority Habitats of Rare Species”</w:t>
      </w:r>
      <w:r w:rsidR="00C03DA8">
        <w:rPr>
          <w:rFonts w:ascii="Arial" w:hAnsi="Arial" w:cs="Arial"/>
          <w:sz w:val="24"/>
          <w:szCs w:val="24"/>
          <w:u w:val="single"/>
        </w:rPr>
        <w:t>, and also contains an area identified as “Coastal Natural Community Systems, Coastal Forest”</w:t>
      </w:r>
      <w:r w:rsidR="008B31E8">
        <w:rPr>
          <w:rFonts w:ascii="Arial" w:hAnsi="Arial" w:cs="Arial"/>
          <w:sz w:val="24"/>
          <w:szCs w:val="24"/>
          <w:u w:val="single"/>
        </w:rPr>
        <w:t>.</w:t>
      </w:r>
    </w:p>
    <w:p w:rsidR="007E1B47" w:rsidRPr="007E1B47" w:rsidRDefault="007E1B47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437841" w:rsidRPr="007E1B47" w:rsidRDefault="00437841" w:rsidP="00434D05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E1B47">
        <w:rPr>
          <w:rFonts w:ascii="Arial" w:hAnsi="Arial" w:cs="Arial"/>
          <w:i/>
          <w:sz w:val="24"/>
          <w:szCs w:val="24"/>
        </w:rPr>
        <w:t>Brief statement on alignment with WLT acquisitions criteria:</w:t>
      </w:r>
      <w:r w:rsidR="002E683B" w:rsidRPr="007E1B47">
        <w:rPr>
          <w:rFonts w:ascii="Arial" w:hAnsi="Arial" w:cs="Arial"/>
          <w:sz w:val="24"/>
          <w:szCs w:val="24"/>
        </w:rPr>
        <w:t xml:space="preserve"> </w:t>
      </w:r>
      <w:r w:rsidR="002E683B" w:rsidRPr="007E1B47">
        <w:rPr>
          <w:rFonts w:ascii="Arial" w:hAnsi="Arial" w:cs="Arial"/>
          <w:sz w:val="24"/>
          <w:szCs w:val="24"/>
          <w:u w:val="single"/>
        </w:rPr>
        <w:t xml:space="preserve">The proposed project satisfies and </w:t>
      </w:r>
      <w:r w:rsidR="002F4C9E" w:rsidRPr="007E1B47">
        <w:rPr>
          <w:rFonts w:ascii="Arial" w:hAnsi="Arial" w:cs="Arial"/>
          <w:sz w:val="24"/>
          <w:szCs w:val="24"/>
          <w:u w:val="single"/>
        </w:rPr>
        <w:t>is consisten</w:t>
      </w:r>
      <w:r w:rsidR="000711D7" w:rsidRPr="007E1B47">
        <w:rPr>
          <w:rFonts w:ascii="Arial" w:hAnsi="Arial" w:cs="Arial"/>
          <w:sz w:val="24"/>
          <w:szCs w:val="24"/>
          <w:u w:val="single"/>
        </w:rPr>
        <w:t>t with several</w:t>
      </w:r>
      <w:r w:rsidR="002E683B" w:rsidRPr="007E1B47">
        <w:rPr>
          <w:rFonts w:ascii="Arial" w:hAnsi="Arial" w:cs="Arial"/>
          <w:sz w:val="24"/>
          <w:szCs w:val="24"/>
          <w:u w:val="single"/>
        </w:rPr>
        <w:t xml:space="preserve"> of our acquisit</w:t>
      </w:r>
      <w:r w:rsidR="006974C4" w:rsidRPr="007E1B47">
        <w:rPr>
          <w:rFonts w:ascii="Arial" w:hAnsi="Arial" w:cs="Arial"/>
          <w:sz w:val="24"/>
          <w:szCs w:val="24"/>
          <w:u w:val="single"/>
        </w:rPr>
        <w:t>ions c</w:t>
      </w:r>
      <w:r w:rsidR="00470E62" w:rsidRPr="007E1B47">
        <w:rPr>
          <w:rFonts w:ascii="Arial" w:hAnsi="Arial" w:cs="Arial"/>
          <w:sz w:val="24"/>
          <w:szCs w:val="24"/>
          <w:u w:val="single"/>
        </w:rPr>
        <w:t>riteria, including</w:t>
      </w:r>
      <w:r w:rsidR="00884AF8" w:rsidRPr="007E1B47">
        <w:rPr>
          <w:rFonts w:ascii="Arial" w:hAnsi="Arial" w:cs="Arial"/>
          <w:sz w:val="24"/>
          <w:szCs w:val="24"/>
          <w:u w:val="single"/>
        </w:rPr>
        <w:t xml:space="preserve"> “Favorable Landscape Context</w:t>
      </w:r>
      <w:r w:rsidR="002F4C9E" w:rsidRPr="007E1B47">
        <w:rPr>
          <w:rFonts w:ascii="Arial" w:hAnsi="Arial" w:cs="Arial"/>
          <w:sz w:val="24"/>
          <w:szCs w:val="24"/>
          <w:u w:val="single"/>
        </w:rPr>
        <w:t>”</w:t>
      </w:r>
      <w:r w:rsidR="006974C4" w:rsidRPr="007E1B47">
        <w:rPr>
          <w:rFonts w:ascii="Arial" w:hAnsi="Arial" w:cs="Arial"/>
          <w:sz w:val="24"/>
          <w:szCs w:val="24"/>
          <w:u w:val="single"/>
        </w:rPr>
        <w:t>.</w:t>
      </w:r>
    </w:p>
    <w:p w:rsidR="00437841" w:rsidRPr="007E1B47" w:rsidRDefault="00437841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437841" w:rsidRPr="007E1B47" w:rsidRDefault="00437841" w:rsidP="00434D0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E1B47">
        <w:rPr>
          <w:rFonts w:ascii="Arial" w:hAnsi="Arial" w:cs="Arial"/>
          <w:b/>
          <w:sz w:val="24"/>
          <w:szCs w:val="24"/>
        </w:rPr>
        <w:t>Financial Information</w:t>
      </w:r>
      <w:r w:rsidR="00EA7AF6" w:rsidRPr="007E1B47">
        <w:rPr>
          <w:rFonts w:ascii="Arial" w:hAnsi="Arial" w:cs="Arial"/>
          <w:b/>
          <w:sz w:val="24"/>
          <w:szCs w:val="24"/>
        </w:rPr>
        <w:t>/Closing  Timetable</w:t>
      </w:r>
    </w:p>
    <w:p w:rsidR="00EA7AF6" w:rsidRPr="007E1B47" w:rsidRDefault="00EA7AF6" w:rsidP="00EA7AF6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37841" w:rsidRDefault="00437841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E1B47">
        <w:rPr>
          <w:rFonts w:ascii="Arial" w:hAnsi="Arial" w:cs="Arial"/>
          <w:i/>
          <w:sz w:val="24"/>
          <w:szCs w:val="24"/>
        </w:rPr>
        <w:t>Purchase Price</w:t>
      </w:r>
      <w:r w:rsidRPr="007E1B47">
        <w:rPr>
          <w:rFonts w:ascii="Arial" w:hAnsi="Arial" w:cs="Arial"/>
          <w:sz w:val="24"/>
          <w:szCs w:val="24"/>
        </w:rPr>
        <w:t>:</w:t>
      </w:r>
      <w:r w:rsidR="00434D05" w:rsidRPr="007E1B47">
        <w:rPr>
          <w:rFonts w:ascii="Arial" w:hAnsi="Arial" w:cs="Arial"/>
          <w:sz w:val="24"/>
          <w:szCs w:val="24"/>
        </w:rPr>
        <w:t xml:space="preserve"> </w:t>
      </w:r>
      <w:r w:rsidR="008D2307">
        <w:rPr>
          <w:rFonts w:ascii="Arial" w:hAnsi="Arial" w:cs="Arial"/>
          <w:sz w:val="24"/>
          <w:szCs w:val="24"/>
          <w:u w:val="single"/>
        </w:rPr>
        <w:t>As noted above</w:t>
      </w:r>
      <w:r w:rsidR="009312BC" w:rsidRPr="007E1B47">
        <w:rPr>
          <w:rFonts w:ascii="Arial" w:hAnsi="Arial" w:cs="Arial"/>
          <w:sz w:val="24"/>
          <w:szCs w:val="24"/>
          <w:u w:val="single"/>
        </w:rPr>
        <w:t>.</w:t>
      </w:r>
    </w:p>
    <w:p w:rsidR="007E1B47" w:rsidRPr="007E1B47" w:rsidRDefault="00192145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37841" w:rsidRDefault="00437841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E1B47">
        <w:rPr>
          <w:rFonts w:ascii="Arial" w:hAnsi="Arial" w:cs="Arial"/>
          <w:i/>
          <w:sz w:val="24"/>
          <w:szCs w:val="24"/>
        </w:rPr>
        <w:t>WLT Anticipated Funding towards Purchase</w:t>
      </w:r>
      <w:r w:rsidR="000711D7" w:rsidRPr="007E1B47">
        <w:rPr>
          <w:rFonts w:ascii="Arial" w:hAnsi="Arial" w:cs="Arial"/>
          <w:sz w:val="24"/>
          <w:szCs w:val="24"/>
        </w:rPr>
        <w:t xml:space="preserve">  </w:t>
      </w:r>
      <w:r w:rsidR="00192145">
        <w:rPr>
          <w:rFonts w:ascii="Arial" w:hAnsi="Arial" w:cs="Arial"/>
          <w:sz w:val="24"/>
          <w:szCs w:val="24"/>
        </w:rPr>
        <w:t xml:space="preserve"> </w:t>
      </w:r>
      <w:r w:rsidR="000711D7" w:rsidRPr="007E1B47">
        <w:rPr>
          <w:rFonts w:ascii="Arial" w:hAnsi="Arial" w:cs="Arial"/>
          <w:sz w:val="24"/>
          <w:szCs w:val="24"/>
          <w:u w:val="single"/>
        </w:rPr>
        <w:t>N/A</w:t>
      </w:r>
      <w:r w:rsidR="009312BC" w:rsidRPr="007E1B47">
        <w:rPr>
          <w:rFonts w:ascii="Arial" w:hAnsi="Arial" w:cs="Arial"/>
          <w:sz w:val="24"/>
          <w:szCs w:val="24"/>
          <w:u w:val="single"/>
        </w:rPr>
        <w:t>.</w:t>
      </w:r>
    </w:p>
    <w:p w:rsidR="00C92AFC" w:rsidRPr="007E1B47" w:rsidRDefault="00C92AFC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437841" w:rsidRDefault="00437841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E1B47">
        <w:rPr>
          <w:rFonts w:ascii="Arial" w:hAnsi="Arial" w:cs="Arial"/>
          <w:i/>
          <w:sz w:val="24"/>
          <w:szCs w:val="24"/>
        </w:rPr>
        <w:t xml:space="preserve">WLT </w:t>
      </w:r>
      <w:proofErr w:type="gramStart"/>
      <w:r w:rsidRPr="007E1B47">
        <w:rPr>
          <w:rFonts w:ascii="Arial" w:hAnsi="Arial" w:cs="Arial"/>
          <w:i/>
          <w:sz w:val="24"/>
          <w:szCs w:val="24"/>
        </w:rPr>
        <w:t>Due</w:t>
      </w:r>
      <w:proofErr w:type="gramEnd"/>
      <w:r w:rsidRPr="007E1B47">
        <w:rPr>
          <w:rFonts w:ascii="Arial" w:hAnsi="Arial" w:cs="Arial"/>
          <w:i/>
          <w:sz w:val="24"/>
          <w:szCs w:val="24"/>
        </w:rPr>
        <w:t xml:space="preserve"> Diligence Expenses</w:t>
      </w:r>
      <w:r w:rsidRPr="007E1B47">
        <w:rPr>
          <w:rFonts w:ascii="Arial" w:hAnsi="Arial" w:cs="Arial"/>
          <w:sz w:val="24"/>
          <w:szCs w:val="24"/>
        </w:rPr>
        <w:t>:</w:t>
      </w:r>
      <w:r w:rsidR="00463621" w:rsidRPr="007E1B47">
        <w:rPr>
          <w:rFonts w:ascii="Arial" w:hAnsi="Arial" w:cs="Arial"/>
          <w:sz w:val="24"/>
          <w:szCs w:val="24"/>
        </w:rPr>
        <w:t xml:space="preserve">  </w:t>
      </w:r>
      <w:r w:rsidR="00092E40" w:rsidRPr="007E1B47">
        <w:rPr>
          <w:rFonts w:ascii="Arial" w:hAnsi="Arial" w:cs="Arial"/>
          <w:sz w:val="24"/>
          <w:szCs w:val="24"/>
          <w:u w:val="single"/>
        </w:rPr>
        <w:t xml:space="preserve">None incurred </w:t>
      </w:r>
      <w:r w:rsidR="000F6C41">
        <w:rPr>
          <w:rFonts w:ascii="Arial" w:hAnsi="Arial" w:cs="Arial"/>
          <w:sz w:val="24"/>
          <w:szCs w:val="24"/>
          <w:u w:val="single"/>
        </w:rPr>
        <w:t>to date, and none anticipated other than some possible expenses associated with reviewing the Property’s title</w:t>
      </w:r>
      <w:r w:rsidR="003E6A4F">
        <w:rPr>
          <w:rFonts w:ascii="Arial" w:hAnsi="Arial" w:cs="Arial"/>
          <w:sz w:val="24"/>
          <w:szCs w:val="24"/>
          <w:u w:val="single"/>
        </w:rPr>
        <w:t>.</w:t>
      </w:r>
      <w:r w:rsidR="001C07B9" w:rsidRPr="007E1B4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E1B47" w:rsidRPr="007E1B47" w:rsidRDefault="007E1B47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EA7AF6" w:rsidRDefault="00EA7AF6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E1B47">
        <w:rPr>
          <w:rFonts w:ascii="Arial" w:hAnsi="Arial" w:cs="Arial"/>
          <w:i/>
          <w:sz w:val="24"/>
          <w:szCs w:val="24"/>
        </w:rPr>
        <w:t>Anticipated Closing Date</w:t>
      </w:r>
      <w:r w:rsidRPr="007E1B47">
        <w:rPr>
          <w:rFonts w:ascii="Arial" w:hAnsi="Arial" w:cs="Arial"/>
          <w:sz w:val="24"/>
          <w:szCs w:val="24"/>
        </w:rPr>
        <w:t xml:space="preserve">:  </w:t>
      </w:r>
      <w:r w:rsidR="008D2307">
        <w:rPr>
          <w:rFonts w:ascii="Arial" w:hAnsi="Arial" w:cs="Arial"/>
          <w:sz w:val="24"/>
          <w:szCs w:val="24"/>
          <w:u w:val="single"/>
        </w:rPr>
        <w:t>Last Quarter</w:t>
      </w:r>
      <w:r w:rsidR="00B21774">
        <w:rPr>
          <w:rFonts w:ascii="Arial" w:hAnsi="Arial" w:cs="Arial"/>
          <w:sz w:val="24"/>
          <w:szCs w:val="24"/>
          <w:u w:val="single"/>
        </w:rPr>
        <w:t xml:space="preserve"> of</w:t>
      </w:r>
      <w:r w:rsidR="008D2307">
        <w:rPr>
          <w:rFonts w:ascii="Arial" w:hAnsi="Arial" w:cs="Arial"/>
          <w:sz w:val="24"/>
          <w:szCs w:val="24"/>
          <w:u w:val="single"/>
        </w:rPr>
        <w:t xml:space="preserve"> Calendar </w:t>
      </w:r>
      <w:r w:rsidR="007E1B47">
        <w:rPr>
          <w:rFonts w:ascii="Arial" w:hAnsi="Arial" w:cs="Arial"/>
          <w:sz w:val="24"/>
          <w:szCs w:val="24"/>
          <w:u w:val="single"/>
        </w:rPr>
        <w:t>2017</w:t>
      </w:r>
    </w:p>
    <w:p w:rsidR="007E1B47" w:rsidRPr="007E1B47" w:rsidRDefault="007E1B47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437841" w:rsidRDefault="00463621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E1B47">
        <w:rPr>
          <w:rFonts w:ascii="Arial" w:hAnsi="Arial" w:cs="Arial"/>
          <w:i/>
          <w:sz w:val="24"/>
          <w:szCs w:val="24"/>
        </w:rPr>
        <w:t>Start-up Costs (fee lands):</w:t>
      </w:r>
      <w:r w:rsidRPr="007E1B47">
        <w:rPr>
          <w:rFonts w:ascii="Arial" w:hAnsi="Arial" w:cs="Arial"/>
          <w:sz w:val="24"/>
          <w:szCs w:val="24"/>
        </w:rPr>
        <w:t xml:space="preserve"> </w:t>
      </w:r>
      <w:r w:rsidR="000272C1" w:rsidRPr="007E1B47">
        <w:rPr>
          <w:rFonts w:ascii="Arial" w:hAnsi="Arial" w:cs="Arial"/>
          <w:sz w:val="24"/>
          <w:szCs w:val="24"/>
          <w:u w:val="single"/>
        </w:rPr>
        <w:t>N/A</w:t>
      </w:r>
      <w:r w:rsidR="001F7383" w:rsidRPr="007E1B47">
        <w:rPr>
          <w:rFonts w:ascii="Arial" w:hAnsi="Arial" w:cs="Arial"/>
          <w:sz w:val="24"/>
          <w:szCs w:val="24"/>
          <w:u w:val="single"/>
        </w:rPr>
        <w:t xml:space="preserve">.  </w:t>
      </w:r>
    </w:p>
    <w:p w:rsidR="007E1B47" w:rsidRPr="007E1B47" w:rsidRDefault="007E1B47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3E090A" w:rsidRPr="007E1B47" w:rsidRDefault="00463621" w:rsidP="009E375A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E1B47">
        <w:rPr>
          <w:rFonts w:ascii="Arial" w:hAnsi="Arial" w:cs="Arial"/>
          <w:i/>
          <w:sz w:val="24"/>
          <w:szCs w:val="24"/>
        </w:rPr>
        <w:t xml:space="preserve">Endowment </w:t>
      </w:r>
      <w:r w:rsidR="00437841" w:rsidRPr="007E1B47">
        <w:rPr>
          <w:rFonts w:ascii="Arial" w:hAnsi="Arial" w:cs="Arial"/>
          <w:i/>
          <w:sz w:val="24"/>
          <w:szCs w:val="24"/>
        </w:rPr>
        <w:t>Offered</w:t>
      </w:r>
      <w:r w:rsidR="00437841" w:rsidRPr="007E1B47">
        <w:rPr>
          <w:rFonts w:ascii="Arial" w:hAnsi="Arial" w:cs="Arial"/>
          <w:sz w:val="24"/>
          <w:szCs w:val="24"/>
        </w:rPr>
        <w:t>:</w:t>
      </w:r>
      <w:r w:rsidRPr="007E1B47">
        <w:rPr>
          <w:rFonts w:ascii="Arial" w:hAnsi="Arial" w:cs="Arial"/>
          <w:sz w:val="24"/>
          <w:szCs w:val="24"/>
        </w:rPr>
        <w:t xml:space="preserve"> </w:t>
      </w:r>
      <w:r w:rsidR="00706968" w:rsidRPr="00706968">
        <w:rPr>
          <w:rFonts w:ascii="Arial" w:hAnsi="Arial" w:cs="Arial"/>
          <w:sz w:val="24"/>
          <w:szCs w:val="24"/>
          <w:u w:val="single"/>
        </w:rPr>
        <w:t xml:space="preserve">Yes.  </w:t>
      </w:r>
      <w:r w:rsidR="000272C1" w:rsidRPr="007E1B47">
        <w:rPr>
          <w:rFonts w:ascii="Arial" w:hAnsi="Arial" w:cs="Arial"/>
          <w:sz w:val="24"/>
          <w:szCs w:val="24"/>
          <w:u w:val="single"/>
        </w:rPr>
        <w:t xml:space="preserve">Trust staff has prepared a draft stewardship endowment worksheet with a suggested endowment </w:t>
      </w:r>
      <w:r w:rsidR="00192145">
        <w:rPr>
          <w:rFonts w:ascii="Arial" w:hAnsi="Arial" w:cs="Arial"/>
          <w:sz w:val="24"/>
          <w:szCs w:val="24"/>
          <w:u w:val="single"/>
        </w:rPr>
        <w:t>calculation,</w:t>
      </w:r>
      <w:r w:rsidR="00FC4DF2">
        <w:rPr>
          <w:rFonts w:ascii="Arial" w:hAnsi="Arial" w:cs="Arial"/>
          <w:sz w:val="24"/>
          <w:szCs w:val="24"/>
          <w:u w:val="single"/>
        </w:rPr>
        <w:t xml:space="preserve"> and forwarded this document</w:t>
      </w:r>
      <w:r w:rsidR="00C92AFC">
        <w:rPr>
          <w:rFonts w:ascii="Arial" w:hAnsi="Arial" w:cs="Arial"/>
          <w:sz w:val="24"/>
          <w:szCs w:val="24"/>
          <w:u w:val="single"/>
        </w:rPr>
        <w:t xml:space="preserve"> </w:t>
      </w:r>
      <w:r w:rsidR="00192145">
        <w:rPr>
          <w:rFonts w:ascii="Arial" w:hAnsi="Arial" w:cs="Arial"/>
          <w:sz w:val="24"/>
          <w:szCs w:val="24"/>
          <w:u w:val="single"/>
        </w:rPr>
        <w:t>to our contact on the Marshfield Open Space Committee</w:t>
      </w:r>
      <w:r w:rsidR="005C4A63" w:rsidRPr="007E1B47">
        <w:rPr>
          <w:rFonts w:ascii="Arial" w:hAnsi="Arial" w:cs="Arial"/>
          <w:sz w:val="24"/>
          <w:szCs w:val="24"/>
          <w:u w:val="single"/>
        </w:rPr>
        <w:t>.</w:t>
      </w:r>
      <w:r w:rsidR="00706968">
        <w:rPr>
          <w:rFonts w:ascii="Arial" w:hAnsi="Arial" w:cs="Arial"/>
          <w:sz w:val="24"/>
          <w:szCs w:val="24"/>
          <w:u w:val="single"/>
        </w:rPr>
        <w:t xml:space="preserve"> </w:t>
      </w:r>
      <w:r w:rsidR="00B2177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A5F04" w:rsidRPr="007E1B47" w:rsidRDefault="007A5F04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437841" w:rsidRPr="007E1B47" w:rsidRDefault="00437841" w:rsidP="00DE455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E1B47">
        <w:rPr>
          <w:rFonts w:ascii="Arial" w:hAnsi="Arial" w:cs="Arial"/>
          <w:b/>
          <w:sz w:val="24"/>
          <w:szCs w:val="24"/>
        </w:rPr>
        <w:t>Stewardship Information</w:t>
      </w:r>
      <w:r w:rsidR="00B32F8B" w:rsidRPr="007E1B47">
        <w:rPr>
          <w:rFonts w:ascii="Arial" w:hAnsi="Arial" w:cs="Arial"/>
          <w:b/>
          <w:sz w:val="24"/>
          <w:szCs w:val="24"/>
        </w:rPr>
        <w:t xml:space="preserve">/Prognosis </w:t>
      </w:r>
    </w:p>
    <w:p w:rsidR="00437841" w:rsidRPr="007E1B47" w:rsidRDefault="00437841" w:rsidP="003537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E1B47" w:rsidRDefault="007E1B47" w:rsidP="007E1B47">
      <w:pPr>
        <w:pStyle w:val="ListParagraph"/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Project Structure:  </w:t>
      </w:r>
      <w:r w:rsidRPr="007E1B47">
        <w:rPr>
          <w:rFonts w:ascii="Arial" w:hAnsi="Arial" w:cs="Arial"/>
          <w:sz w:val="24"/>
          <w:szCs w:val="24"/>
          <w:u w:val="single"/>
        </w:rPr>
        <w:t>The Town owns the land, and the Trust will hold the CR.</w:t>
      </w:r>
      <w:r>
        <w:rPr>
          <w:rFonts w:ascii="Arial" w:hAnsi="Arial" w:cs="Arial"/>
          <w:i/>
          <w:sz w:val="24"/>
          <w:szCs w:val="24"/>
        </w:rPr>
        <w:t xml:space="preserve">  </w:t>
      </w:r>
    </w:p>
    <w:p w:rsidR="007E1B47" w:rsidRPr="007E1B47" w:rsidRDefault="007E1B47" w:rsidP="007E1B47">
      <w:pPr>
        <w:pStyle w:val="ListParagraph"/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C133E8" w:rsidRDefault="00B32F8B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E1B47">
        <w:rPr>
          <w:rFonts w:ascii="Arial" w:hAnsi="Arial" w:cs="Arial"/>
          <w:i/>
          <w:sz w:val="24"/>
          <w:szCs w:val="24"/>
        </w:rPr>
        <w:t>Abutters:</w:t>
      </w:r>
      <w:r w:rsidRPr="007E1B47">
        <w:rPr>
          <w:rFonts w:ascii="Arial" w:hAnsi="Arial" w:cs="Arial"/>
          <w:sz w:val="24"/>
          <w:szCs w:val="24"/>
        </w:rPr>
        <w:t xml:space="preserve"> </w:t>
      </w:r>
      <w:r w:rsidR="000630BD">
        <w:rPr>
          <w:rFonts w:ascii="Arial" w:hAnsi="Arial" w:cs="Arial"/>
          <w:sz w:val="24"/>
          <w:szCs w:val="24"/>
          <w:u w:val="single"/>
        </w:rPr>
        <w:t>With the exceptio</w:t>
      </w:r>
      <w:r w:rsidR="00A53EAE">
        <w:rPr>
          <w:rFonts w:ascii="Arial" w:hAnsi="Arial" w:cs="Arial"/>
          <w:sz w:val="24"/>
          <w:szCs w:val="24"/>
          <w:u w:val="single"/>
        </w:rPr>
        <w:t xml:space="preserve">n of multiple frontage lots to </w:t>
      </w:r>
      <w:r w:rsidR="000630BD">
        <w:rPr>
          <w:rFonts w:ascii="Arial" w:hAnsi="Arial" w:cs="Arial"/>
          <w:sz w:val="24"/>
          <w:szCs w:val="24"/>
          <w:u w:val="single"/>
        </w:rPr>
        <w:t xml:space="preserve">the south along </w:t>
      </w:r>
      <w:proofErr w:type="spellStart"/>
      <w:r w:rsidR="000630BD">
        <w:rPr>
          <w:rFonts w:ascii="Arial" w:hAnsi="Arial" w:cs="Arial"/>
          <w:sz w:val="24"/>
          <w:szCs w:val="24"/>
          <w:u w:val="single"/>
        </w:rPr>
        <w:t>Careswell</w:t>
      </w:r>
      <w:proofErr w:type="spellEnd"/>
      <w:r w:rsidR="000630BD">
        <w:rPr>
          <w:rFonts w:ascii="Arial" w:hAnsi="Arial" w:cs="Arial"/>
          <w:sz w:val="24"/>
          <w:szCs w:val="24"/>
          <w:u w:val="single"/>
        </w:rPr>
        <w:t xml:space="preserve"> Street, all of the abutting parcels are undeveloped.  The Town of Marshfield owns abutting parcels to the east and north, the former of which is designated conservation land. </w:t>
      </w:r>
      <w:r w:rsidR="00A53EAE">
        <w:rPr>
          <w:rFonts w:ascii="Arial" w:hAnsi="Arial" w:cs="Arial"/>
          <w:sz w:val="24"/>
          <w:szCs w:val="24"/>
          <w:u w:val="single"/>
        </w:rPr>
        <w:t xml:space="preserve"> In combination with these town conservation lands</w:t>
      </w:r>
      <w:r w:rsidR="000F6C41">
        <w:rPr>
          <w:rFonts w:ascii="Arial" w:hAnsi="Arial" w:cs="Arial"/>
          <w:sz w:val="24"/>
          <w:szCs w:val="24"/>
          <w:u w:val="single"/>
        </w:rPr>
        <w:t xml:space="preserve">, </w:t>
      </w:r>
      <w:r w:rsidR="00A53EAE">
        <w:rPr>
          <w:rFonts w:ascii="Arial" w:hAnsi="Arial" w:cs="Arial"/>
          <w:sz w:val="24"/>
          <w:szCs w:val="24"/>
          <w:u w:val="single"/>
        </w:rPr>
        <w:t>Mass. Audubon Society’</w:t>
      </w:r>
      <w:r w:rsidR="000F6C41">
        <w:rPr>
          <w:rFonts w:ascii="Arial" w:hAnsi="Arial" w:cs="Arial"/>
          <w:sz w:val="24"/>
          <w:szCs w:val="24"/>
          <w:u w:val="single"/>
        </w:rPr>
        <w:t>s Daniel Webster Sanctuary</w:t>
      </w:r>
      <w:r w:rsidR="00A53EAE">
        <w:rPr>
          <w:rFonts w:ascii="Arial" w:hAnsi="Arial" w:cs="Arial"/>
          <w:sz w:val="24"/>
          <w:szCs w:val="24"/>
          <w:u w:val="single"/>
        </w:rPr>
        <w:t xml:space="preserve"> situated </w:t>
      </w:r>
      <w:r w:rsidR="00A53EAE">
        <w:rPr>
          <w:rFonts w:ascii="Arial" w:hAnsi="Arial" w:cs="Arial"/>
          <w:sz w:val="24"/>
          <w:szCs w:val="24"/>
          <w:u w:val="single"/>
        </w:rPr>
        <w:lastRenderedPageBreak/>
        <w:t xml:space="preserve">approximately ¼ </w:t>
      </w:r>
      <w:r w:rsidR="00706968">
        <w:rPr>
          <w:rFonts w:ascii="Arial" w:hAnsi="Arial" w:cs="Arial"/>
          <w:sz w:val="24"/>
          <w:szCs w:val="24"/>
          <w:u w:val="single"/>
        </w:rPr>
        <w:t xml:space="preserve">mile to </w:t>
      </w:r>
      <w:r w:rsidR="00A53EAE">
        <w:rPr>
          <w:rFonts w:ascii="Arial" w:hAnsi="Arial" w:cs="Arial"/>
          <w:sz w:val="24"/>
          <w:szCs w:val="24"/>
          <w:u w:val="single"/>
        </w:rPr>
        <w:t>the north</w:t>
      </w:r>
      <w:r w:rsidR="00C06252">
        <w:rPr>
          <w:rFonts w:ascii="Arial" w:hAnsi="Arial" w:cs="Arial"/>
          <w:sz w:val="24"/>
          <w:szCs w:val="24"/>
          <w:u w:val="single"/>
        </w:rPr>
        <w:t>, and the Trust’s Hoyt-Hall Preserve</w:t>
      </w:r>
      <w:r w:rsidR="00C133E8">
        <w:rPr>
          <w:rFonts w:ascii="Arial" w:hAnsi="Arial" w:cs="Arial"/>
          <w:sz w:val="24"/>
          <w:szCs w:val="24"/>
          <w:u w:val="single"/>
        </w:rPr>
        <w:t xml:space="preserve"> </w:t>
      </w:r>
      <w:r w:rsidR="000F6C41">
        <w:rPr>
          <w:rFonts w:ascii="Arial" w:hAnsi="Arial" w:cs="Arial"/>
          <w:sz w:val="24"/>
          <w:szCs w:val="24"/>
          <w:u w:val="single"/>
        </w:rPr>
        <w:t xml:space="preserve">situated approximately four-fifths of a </w:t>
      </w:r>
      <w:r w:rsidR="00C06252">
        <w:rPr>
          <w:rFonts w:ascii="Arial" w:hAnsi="Arial" w:cs="Arial"/>
          <w:sz w:val="24"/>
          <w:szCs w:val="24"/>
          <w:u w:val="single"/>
        </w:rPr>
        <w:t>mi</w:t>
      </w:r>
      <w:r w:rsidR="00753B9E">
        <w:rPr>
          <w:rFonts w:ascii="Arial" w:hAnsi="Arial" w:cs="Arial"/>
          <w:sz w:val="24"/>
          <w:szCs w:val="24"/>
          <w:u w:val="single"/>
        </w:rPr>
        <w:t>le to the west,</w:t>
      </w:r>
      <w:bookmarkStart w:id="0" w:name="_GoBack"/>
      <w:bookmarkEnd w:id="0"/>
      <w:r w:rsidR="00C06252">
        <w:rPr>
          <w:rFonts w:ascii="Arial" w:hAnsi="Arial" w:cs="Arial"/>
          <w:sz w:val="24"/>
          <w:szCs w:val="24"/>
          <w:u w:val="single"/>
        </w:rPr>
        <w:t xml:space="preserve"> </w:t>
      </w:r>
      <w:r w:rsidR="00A53EAE">
        <w:rPr>
          <w:rFonts w:ascii="Arial" w:hAnsi="Arial" w:cs="Arial"/>
          <w:sz w:val="24"/>
          <w:szCs w:val="24"/>
          <w:u w:val="single"/>
        </w:rPr>
        <w:t xml:space="preserve"> the Property is part of a large assemblage of public and private conservation lands </w:t>
      </w:r>
      <w:r w:rsidR="00C06252">
        <w:rPr>
          <w:rFonts w:ascii="Arial" w:hAnsi="Arial" w:cs="Arial"/>
          <w:sz w:val="24"/>
          <w:szCs w:val="24"/>
          <w:u w:val="single"/>
        </w:rPr>
        <w:t>in southeast Marshfield</w:t>
      </w:r>
      <w:r w:rsidR="00C133E8">
        <w:rPr>
          <w:rFonts w:ascii="Arial" w:hAnsi="Arial" w:cs="Arial"/>
          <w:sz w:val="24"/>
          <w:szCs w:val="24"/>
          <w:u w:val="single"/>
        </w:rPr>
        <w:t>.</w:t>
      </w:r>
    </w:p>
    <w:p w:rsidR="00437841" w:rsidRPr="007E1B47" w:rsidRDefault="00470CB2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E1B47">
        <w:rPr>
          <w:rFonts w:ascii="Arial" w:hAnsi="Arial" w:cs="Arial"/>
          <w:sz w:val="24"/>
          <w:szCs w:val="24"/>
          <w:u w:val="single"/>
        </w:rPr>
        <w:t xml:space="preserve"> </w:t>
      </w:r>
      <w:r w:rsidR="00CC20DF" w:rsidRPr="007E1B47">
        <w:rPr>
          <w:rFonts w:ascii="Arial" w:hAnsi="Arial" w:cs="Arial"/>
          <w:sz w:val="24"/>
          <w:szCs w:val="24"/>
          <w:u w:val="single"/>
        </w:rPr>
        <w:t xml:space="preserve"> </w:t>
      </w:r>
      <w:r w:rsidR="005F6093" w:rsidRPr="007E1B4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B2A3A" w:rsidRDefault="006B2A3A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E1B47">
        <w:rPr>
          <w:rFonts w:ascii="Arial" w:hAnsi="Arial" w:cs="Arial"/>
          <w:i/>
          <w:sz w:val="24"/>
          <w:szCs w:val="24"/>
        </w:rPr>
        <w:t>Existing Encroachments</w:t>
      </w:r>
      <w:r w:rsidRPr="007E1B47">
        <w:rPr>
          <w:rFonts w:ascii="Arial" w:hAnsi="Arial" w:cs="Arial"/>
          <w:sz w:val="24"/>
          <w:szCs w:val="24"/>
        </w:rPr>
        <w:t>:</w:t>
      </w:r>
      <w:r w:rsidRPr="0031786E">
        <w:rPr>
          <w:rFonts w:ascii="Arial" w:hAnsi="Arial" w:cs="Arial"/>
          <w:sz w:val="24"/>
          <w:szCs w:val="24"/>
        </w:rPr>
        <w:t xml:space="preserve">  </w:t>
      </w:r>
      <w:r w:rsidRPr="007E1B47">
        <w:rPr>
          <w:rFonts w:ascii="Arial" w:hAnsi="Arial" w:cs="Arial"/>
          <w:sz w:val="24"/>
          <w:szCs w:val="24"/>
          <w:u w:val="single"/>
        </w:rPr>
        <w:t>No</w:t>
      </w:r>
      <w:r w:rsidR="00576CD1" w:rsidRPr="007E1B47">
        <w:rPr>
          <w:rFonts w:ascii="Arial" w:hAnsi="Arial" w:cs="Arial"/>
          <w:sz w:val="24"/>
          <w:szCs w:val="24"/>
          <w:u w:val="single"/>
        </w:rPr>
        <w:t>ne known at this time</w:t>
      </w:r>
      <w:r w:rsidRPr="007E1B47">
        <w:rPr>
          <w:rFonts w:ascii="Arial" w:hAnsi="Arial" w:cs="Arial"/>
          <w:sz w:val="24"/>
          <w:szCs w:val="24"/>
          <w:u w:val="single"/>
        </w:rPr>
        <w:t>.</w:t>
      </w:r>
    </w:p>
    <w:p w:rsidR="0031786E" w:rsidRDefault="0031786E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31786E" w:rsidRPr="0031786E" w:rsidRDefault="0031786E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31786E">
        <w:rPr>
          <w:rFonts w:ascii="Arial" w:hAnsi="Arial" w:cs="Arial"/>
          <w:i/>
          <w:sz w:val="24"/>
          <w:szCs w:val="24"/>
          <w:u w:val="single"/>
        </w:rPr>
        <w:t>Easements/Encumbrances:</w:t>
      </w:r>
      <w:r w:rsidRPr="0031786E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The Property is subject to two easements:  a 100’ wide electric utility easement and a 12’ wide sewer easement.  Both of said easements are depicted on the plan of land referenced below.  </w:t>
      </w:r>
    </w:p>
    <w:p w:rsidR="007E1B47" w:rsidRPr="007E1B47" w:rsidRDefault="007E1B47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437841" w:rsidRDefault="00B32F8B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E1B47">
        <w:rPr>
          <w:rFonts w:ascii="Arial" w:hAnsi="Arial" w:cs="Arial"/>
          <w:i/>
          <w:sz w:val="24"/>
          <w:szCs w:val="24"/>
        </w:rPr>
        <w:t>Boundaries/Survey Plan</w:t>
      </w:r>
      <w:r w:rsidRPr="007E1B47">
        <w:rPr>
          <w:rFonts w:ascii="Arial" w:hAnsi="Arial" w:cs="Arial"/>
          <w:sz w:val="24"/>
          <w:szCs w:val="24"/>
        </w:rPr>
        <w:t xml:space="preserve">: </w:t>
      </w:r>
      <w:r w:rsidR="002C17A1" w:rsidRPr="007E1B47">
        <w:rPr>
          <w:rFonts w:ascii="Arial" w:hAnsi="Arial" w:cs="Arial"/>
          <w:sz w:val="24"/>
          <w:szCs w:val="24"/>
        </w:rPr>
        <w:t xml:space="preserve"> </w:t>
      </w:r>
      <w:r w:rsidR="00192145">
        <w:rPr>
          <w:rFonts w:ascii="Arial" w:hAnsi="Arial" w:cs="Arial"/>
          <w:sz w:val="24"/>
          <w:szCs w:val="24"/>
          <w:u w:val="single"/>
        </w:rPr>
        <w:t xml:space="preserve">A compiled plan of land </w:t>
      </w:r>
      <w:r w:rsidR="006F4F34">
        <w:rPr>
          <w:rFonts w:ascii="Arial" w:hAnsi="Arial" w:cs="Arial"/>
          <w:sz w:val="24"/>
          <w:szCs w:val="24"/>
          <w:u w:val="single"/>
        </w:rPr>
        <w:t xml:space="preserve">depicts the Premises.  This plan was </w:t>
      </w:r>
      <w:r w:rsidR="00192145">
        <w:rPr>
          <w:rFonts w:ascii="Arial" w:hAnsi="Arial" w:cs="Arial"/>
          <w:sz w:val="24"/>
          <w:szCs w:val="24"/>
          <w:u w:val="single"/>
        </w:rPr>
        <w:t>prepared as part of the Town’s acquis</w:t>
      </w:r>
      <w:r w:rsidR="006F4F34">
        <w:rPr>
          <w:rFonts w:ascii="Arial" w:hAnsi="Arial" w:cs="Arial"/>
          <w:sz w:val="24"/>
          <w:szCs w:val="24"/>
          <w:u w:val="single"/>
        </w:rPr>
        <w:t>ition of the land in 2008, and was recorded simultaneously with the deed</w:t>
      </w:r>
      <w:r w:rsidR="00264599" w:rsidRPr="007E1B47">
        <w:rPr>
          <w:rFonts w:ascii="Arial" w:hAnsi="Arial" w:cs="Arial"/>
          <w:sz w:val="24"/>
          <w:szCs w:val="24"/>
          <w:u w:val="single"/>
        </w:rPr>
        <w:t xml:space="preserve">.  </w:t>
      </w:r>
      <w:r w:rsidR="00C079D7" w:rsidRPr="007E1B47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7E1B47" w:rsidRPr="007E1B47" w:rsidRDefault="007E1B47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824C01" w:rsidRPr="007E1B47" w:rsidRDefault="006B2A3A" w:rsidP="00824C01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E1B47">
        <w:rPr>
          <w:rFonts w:ascii="Arial" w:hAnsi="Arial" w:cs="Arial"/>
          <w:i/>
          <w:sz w:val="24"/>
          <w:szCs w:val="24"/>
        </w:rPr>
        <w:t>Anticipated Activities on the Property</w:t>
      </w:r>
      <w:r w:rsidR="00824C01" w:rsidRPr="007E1B47">
        <w:rPr>
          <w:rFonts w:ascii="Arial" w:hAnsi="Arial" w:cs="Arial"/>
          <w:sz w:val="24"/>
          <w:szCs w:val="24"/>
        </w:rPr>
        <w:t xml:space="preserve">:  </w:t>
      </w:r>
      <w:r w:rsidR="007E1B47" w:rsidRPr="00533002">
        <w:rPr>
          <w:rFonts w:ascii="Arial" w:hAnsi="Arial" w:cs="Arial"/>
          <w:sz w:val="24"/>
          <w:szCs w:val="24"/>
        </w:rPr>
        <w:t xml:space="preserve">:  </w:t>
      </w:r>
      <w:r w:rsidR="007E1B47" w:rsidRPr="00533002">
        <w:rPr>
          <w:rFonts w:ascii="Arial" w:hAnsi="Arial" w:cs="Arial"/>
          <w:sz w:val="24"/>
          <w:szCs w:val="24"/>
          <w:u w:val="single"/>
        </w:rPr>
        <w:t xml:space="preserve">The CR will allow for a wide range of passive recreational activities consistent with those typically allowed on town-owned conservation land, including hiking, cross-country skiing, and nature study, </w:t>
      </w:r>
      <w:r w:rsidR="007E1B47">
        <w:rPr>
          <w:rFonts w:ascii="Arial" w:hAnsi="Arial" w:cs="Arial"/>
          <w:sz w:val="24"/>
          <w:szCs w:val="24"/>
          <w:u w:val="single"/>
        </w:rPr>
        <w:t xml:space="preserve"> </w:t>
      </w:r>
      <w:r w:rsidR="006F4F34">
        <w:rPr>
          <w:rFonts w:ascii="Arial" w:hAnsi="Arial" w:cs="Arial"/>
          <w:sz w:val="24"/>
          <w:szCs w:val="24"/>
          <w:u w:val="single"/>
        </w:rPr>
        <w:t xml:space="preserve">However, the property contains extensive wetland areas </w:t>
      </w:r>
      <w:r w:rsidR="000037BC">
        <w:rPr>
          <w:rFonts w:ascii="Arial" w:hAnsi="Arial" w:cs="Arial"/>
          <w:sz w:val="24"/>
          <w:szCs w:val="24"/>
          <w:u w:val="single"/>
        </w:rPr>
        <w:t xml:space="preserve">and has no road frontage, so </w:t>
      </w:r>
      <w:r w:rsidR="00706968">
        <w:rPr>
          <w:rFonts w:ascii="Arial" w:hAnsi="Arial" w:cs="Arial"/>
          <w:sz w:val="24"/>
          <w:szCs w:val="24"/>
          <w:u w:val="single"/>
        </w:rPr>
        <w:t xml:space="preserve">on its own </w:t>
      </w:r>
      <w:r w:rsidR="000037BC">
        <w:rPr>
          <w:rFonts w:ascii="Arial" w:hAnsi="Arial" w:cs="Arial"/>
          <w:sz w:val="24"/>
          <w:szCs w:val="24"/>
          <w:u w:val="single"/>
        </w:rPr>
        <w:t xml:space="preserve">it has limited potential for </w:t>
      </w:r>
      <w:r w:rsidR="006F4F34">
        <w:rPr>
          <w:rFonts w:ascii="Arial" w:hAnsi="Arial" w:cs="Arial"/>
          <w:sz w:val="24"/>
          <w:szCs w:val="24"/>
          <w:u w:val="single"/>
        </w:rPr>
        <w:t xml:space="preserve">public access.  </w:t>
      </w:r>
    </w:p>
    <w:p w:rsidR="000A2182" w:rsidRPr="007E1B47" w:rsidRDefault="000A2182" w:rsidP="00576CD1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A72EAE" w:rsidRPr="007E1B47" w:rsidRDefault="00A72EAE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A72EAE" w:rsidRPr="007E1B47" w:rsidRDefault="00A72EAE" w:rsidP="007A5F04">
      <w:pPr>
        <w:rPr>
          <w:rFonts w:ascii="Arial" w:hAnsi="Arial" w:cs="Arial"/>
          <w:sz w:val="24"/>
          <w:szCs w:val="24"/>
          <w:u w:val="single"/>
        </w:rPr>
      </w:pPr>
    </w:p>
    <w:p w:rsidR="00437841" w:rsidRPr="007E1B47" w:rsidRDefault="00437841" w:rsidP="00DE455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sectPr w:rsidR="00437841" w:rsidRPr="007E1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96E01"/>
    <w:multiLevelType w:val="hybridMultilevel"/>
    <w:tmpl w:val="0AE8B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41"/>
    <w:rsid w:val="000037BC"/>
    <w:rsid w:val="0000437B"/>
    <w:rsid w:val="000272C1"/>
    <w:rsid w:val="00027DFF"/>
    <w:rsid w:val="0003281F"/>
    <w:rsid w:val="000333DD"/>
    <w:rsid w:val="000409A6"/>
    <w:rsid w:val="000630BD"/>
    <w:rsid w:val="000711D7"/>
    <w:rsid w:val="0007222A"/>
    <w:rsid w:val="00092E40"/>
    <w:rsid w:val="000A2182"/>
    <w:rsid w:val="000A4130"/>
    <w:rsid w:val="000A53F2"/>
    <w:rsid w:val="000A71D2"/>
    <w:rsid w:val="000A7772"/>
    <w:rsid w:val="000D66D9"/>
    <w:rsid w:val="000F58EF"/>
    <w:rsid w:val="000F6C41"/>
    <w:rsid w:val="00111EBF"/>
    <w:rsid w:val="00130617"/>
    <w:rsid w:val="0013130B"/>
    <w:rsid w:val="0018747B"/>
    <w:rsid w:val="00192145"/>
    <w:rsid w:val="001A2396"/>
    <w:rsid w:val="001B5F92"/>
    <w:rsid w:val="001B7861"/>
    <w:rsid w:val="001C07B9"/>
    <w:rsid w:val="001E6301"/>
    <w:rsid w:val="001F7383"/>
    <w:rsid w:val="002225E1"/>
    <w:rsid w:val="002363BC"/>
    <w:rsid w:val="00243E73"/>
    <w:rsid w:val="00255BC4"/>
    <w:rsid w:val="00264599"/>
    <w:rsid w:val="002B17A4"/>
    <w:rsid w:val="002C17A1"/>
    <w:rsid w:val="002D0C2B"/>
    <w:rsid w:val="002E683B"/>
    <w:rsid w:val="002F4C9E"/>
    <w:rsid w:val="0030044C"/>
    <w:rsid w:val="003135D1"/>
    <w:rsid w:val="0031786E"/>
    <w:rsid w:val="003208D3"/>
    <w:rsid w:val="00352C13"/>
    <w:rsid w:val="00353728"/>
    <w:rsid w:val="00366D95"/>
    <w:rsid w:val="00375A45"/>
    <w:rsid w:val="00396886"/>
    <w:rsid w:val="003D1D2D"/>
    <w:rsid w:val="003D2F57"/>
    <w:rsid w:val="003E090A"/>
    <w:rsid w:val="003E6A4F"/>
    <w:rsid w:val="00412CD9"/>
    <w:rsid w:val="00434D05"/>
    <w:rsid w:val="00437841"/>
    <w:rsid w:val="00463621"/>
    <w:rsid w:val="00470CB2"/>
    <w:rsid w:val="00470E62"/>
    <w:rsid w:val="0048131F"/>
    <w:rsid w:val="00484046"/>
    <w:rsid w:val="0053395B"/>
    <w:rsid w:val="005639FC"/>
    <w:rsid w:val="00567CE5"/>
    <w:rsid w:val="00576CD1"/>
    <w:rsid w:val="005C4A63"/>
    <w:rsid w:val="005F563D"/>
    <w:rsid w:val="005F6093"/>
    <w:rsid w:val="00624B2E"/>
    <w:rsid w:val="006466FD"/>
    <w:rsid w:val="00656171"/>
    <w:rsid w:val="006974C4"/>
    <w:rsid w:val="006B2A3A"/>
    <w:rsid w:val="006D5931"/>
    <w:rsid w:val="006F4F34"/>
    <w:rsid w:val="00706968"/>
    <w:rsid w:val="00736AF5"/>
    <w:rsid w:val="00753B9E"/>
    <w:rsid w:val="0076030B"/>
    <w:rsid w:val="0076714E"/>
    <w:rsid w:val="0077128E"/>
    <w:rsid w:val="007A5F04"/>
    <w:rsid w:val="007A693C"/>
    <w:rsid w:val="007C17A2"/>
    <w:rsid w:val="007C7C1B"/>
    <w:rsid w:val="007E1B47"/>
    <w:rsid w:val="007F31BB"/>
    <w:rsid w:val="007F3B8C"/>
    <w:rsid w:val="00820B2D"/>
    <w:rsid w:val="00820BB6"/>
    <w:rsid w:val="00824C01"/>
    <w:rsid w:val="0083566A"/>
    <w:rsid w:val="00884AF8"/>
    <w:rsid w:val="008A3DC6"/>
    <w:rsid w:val="008A70F2"/>
    <w:rsid w:val="008B14BC"/>
    <w:rsid w:val="008B31E8"/>
    <w:rsid w:val="008D2307"/>
    <w:rsid w:val="008D4357"/>
    <w:rsid w:val="008D71DA"/>
    <w:rsid w:val="008F1A00"/>
    <w:rsid w:val="009312BC"/>
    <w:rsid w:val="00996F11"/>
    <w:rsid w:val="009B443A"/>
    <w:rsid w:val="009B74BB"/>
    <w:rsid w:val="009E375A"/>
    <w:rsid w:val="009F7DD2"/>
    <w:rsid w:val="00A425BE"/>
    <w:rsid w:val="00A53EAE"/>
    <w:rsid w:val="00A61C22"/>
    <w:rsid w:val="00A72EAE"/>
    <w:rsid w:val="00A957DF"/>
    <w:rsid w:val="00AE73E6"/>
    <w:rsid w:val="00B21774"/>
    <w:rsid w:val="00B32F8B"/>
    <w:rsid w:val="00B519A9"/>
    <w:rsid w:val="00B51EA1"/>
    <w:rsid w:val="00B952D5"/>
    <w:rsid w:val="00B96F53"/>
    <w:rsid w:val="00BF6431"/>
    <w:rsid w:val="00BF6A6A"/>
    <w:rsid w:val="00C03DA8"/>
    <w:rsid w:val="00C06252"/>
    <w:rsid w:val="00C079D7"/>
    <w:rsid w:val="00C07D2D"/>
    <w:rsid w:val="00C133E8"/>
    <w:rsid w:val="00C234C2"/>
    <w:rsid w:val="00C238D6"/>
    <w:rsid w:val="00C41465"/>
    <w:rsid w:val="00C4366B"/>
    <w:rsid w:val="00C55FD1"/>
    <w:rsid w:val="00C77508"/>
    <w:rsid w:val="00C90460"/>
    <w:rsid w:val="00C92AFC"/>
    <w:rsid w:val="00CC0A03"/>
    <w:rsid w:val="00CC20DF"/>
    <w:rsid w:val="00CC7272"/>
    <w:rsid w:val="00CF1AF3"/>
    <w:rsid w:val="00DE455C"/>
    <w:rsid w:val="00E03AF5"/>
    <w:rsid w:val="00E0660A"/>
    <w:rsid w:val="00E43754"/>
    <w:rsid w:val="00E7162C"/>
    <w:rsid w:val="00E76B57"/>
    <w:rsid w:val="00E95550"/>
    <w:rsid w:val="00EA7AF6"/>
    <w:rsid w:val="00ED6B6E"/>
    <w:rsid w:val="00EF7702"/>
    <w:rsid w:val="00F02C47"/>
    <w:rsid w:val="00F25FC5"/>
    <w:rsid w:val="00F3194B"/>
    <w:rsid w:val="00F36AAE"/>
    <w:rsid w:val="00F763BB"/>
    <w:rsid w:val="00F97F96"/>
    <w:rsid w:val="00FA7328"/>
    <w:rsid w:val="00FB15DB"/>
    <w:rsid w:val="00FB1DC3"/>
    <w:rsid w:val="00FC4DF2"/>
    <w:rsid w:val="00FD3F98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Burgess</dc:creator>
  <cp:lastModifiedBy>Scott MacFaden</cp:lastModifiedBy>
  <cp:revision>132</cp:revision>
  <dcterms:created xsi:type="dcterms:W3CDTF">2017-04-11T13:49:00Z</dcterms:created>
  <dcterms:modified xsi:type="dcterms:W3CDTF">2017-04-13T15:08:00Z</dcterms:modified>
</cp:coreProperties>
</file>